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33" w:rsidRDefault="00156B2E">
      <w:pPr>
        <w:rPr>
          <w:rFonts w:cstheme="minorHAnsi"/>
          <w:b/>
          <w:sz w:val="24"/>
          <w:szCs w:val="24"/>
        </w:rPr>
      </w:pPr>
      <w:bookmarkStart w:id="0" w:name="_GoBack"/>
      <w:bookmarkEnd w:id="0"/>
      <w:r>
        <w:rPr>
          <w:rFonts w:cstheme="minorHAnsi"/>
          <w:b/>
          <w:sz w:val="24"/>
          <w:szCs w:val="24"/>
          <w:lang w:val="en-GB"/>
        </w:rPr>
        <w:t>Desf</w:t>
      </w:r>
      <w:r>
        <w:rPr>
          <w:rFonts w:cstheme="minorHAnsi"/>
          <w:b/>
          <w:sz w:val="24"/>
          <w:szCs w:val="24"/>
        </w:rPr>
        <w:t>ășurător LIVE – Pacientul cu boli respiratorii în timp de pandemie cu noul coronavirus</w:t>
      </w:r>
    </w:p>
    <w:p w:rsidR="009C0033" w:rsidRDefault="00156B2E">
      <w:pPr>
        <w:rPr>
          <w:rFonts w:cstheme="minorHAnsi"/>
          <w:sz w:val="24"/>
          <w:szCs w:val="24"/>
        </w:rPr>
      </w:pPr>
      <w:r>
        <w:rPr>
          <w:rFonts w:cstheme="minorHAnsi"/>
          <w:sz w:val="24"/>
          <w:szCs w:val="24"/>
        </w:rPr>
        <w:t>Data: 05.05.2020</w:t>
      </w:r>
    </w:p>
    <w:p w:rsidR="009C0033" w:rsidRDefault="00156B2E">
      <w:pPr>
        <w:rPr>
          <w:rFonts w:cstheme="minorHAnsi"/>
          <w:sz w:val="24"/>
          <w:szCs w:val="24"/>
        </w:rPr>
      </w:pPr>
      <w:r>
        <w:rPr>
          <w:rFonts w:cstheme="minorHAnsi"/>
          <w:sz w:val="24"/>
          <w:szCs w:val="24"/>
        </w:rPr>
        <w:t>Participanți:</w:t>
      </w:r>
    </w:p>
    <w:p w:rsidR="009C0033" w:rsidRDefault="00156B2E">
      <w:pPr>
        <w:pStyle w:val="ListParagraph"/>
        <w:numPr>
          <w:ilvl w:val="0"/>
          <w:numId w:val="1"/>
        </w:numPr>
        <w:rPr>
          <w:rFonts w:cstheme="minorHAnsi"/>
          <w:sz w:val="24"/>
          <w:szCs w:val="24"/>
        </w:rPr>
      </w:pPr>
      <w:r>
        <w:rPr>
          <w:rFonts w:cstheme="minorHAnsi"/>
          <w:sz w:val="24"/>
          <w:szCs w:val="24"/>
        </w:rPr>
        <w:t>Organizații de pacienți:</w:t>
      </w:r>
    </w:p>
    <w:p w:rsidR="009C0033" w:rsidRDefault="00156B2E">
      <w:pPr>
        <w:pStyle w:val="ListParagraph"/>
        <w:numPr>
          <w:ilvl w:val="0"/>
          <w:numId w:val="2"/>
        </w:numPr>
        <w:rPr>
          <w:rFonts w:cstheme="minorHAnsi"/>
          <w:sz w:val="24"/>
          <w:szCs w:val="24"/>
        </w:rPr>
      </w:pPr>
      <w:r>
        <w:rPr>
          <w:rFonts w:cstheme="minorHAnsi"/>
          <w:sz w:val="24"/>
          <w:szCs w:val="24"/>
        </w:rPr>
        <w:t>COPAC</w:t>
      </w:r>
    </w:p>
    <w:p w:rsidR="009C0033" w:rsidRDefault="00156B2E">
      <w:pPr>
        <w:pStyle w:val="ListParagraph"/>
        <w:numPr>
          <w:ilvl w:val="0"/>
          <w:numId w:val="1"/>
        </w:numPr>
        <w:rPr>
          <w:rFonts w:cstheme="minorHAnsi"/>
          <w:sz w:val="24"/>
          <w:szCs w:val="24"/>
        </w:rPr>
      </w:pPr>
      <w:r>
        <w:rPr>
          <w:rFonts w:cstheme="minorHAnsi"/>
          <w:sz w:val="24"/>
          <w:szCs w:val="24"/>
        </w:rPr>
        <w:t xml:space="preserve">Societăți Medicale: </w:t>
      </w:r>
    </w:p>
    <w:p w:rsidR="009C0033" w:rsidRDefault="00156B2E">
      <w:pPr>
        <w:pStyle w:val="ListParagraph"/>
        <w:numPr>
          <w:ilvl w:val="0"/>
          <w:numId w:val="3"/>
        </w:numPr>
        <w:rPr>
          <w:rFonts w:cstheme="minorHAnsi"/>
          <w:sz w:val="24"/>
          <w:szCs w:val="24"/>
        </w:rPr>
      </w:pPr>
      <w:r>
        <w:rPr>
          <w:rFonts w:cstheme="minorHAnsi"/>
          <w:sz w:val="24"/>
          <w:szCs w:val="24"/>
        </w:rPr>
        <w:t>SRP,</w:t>
      </w:r>
    </w:p>
    <w:p w:rsidR="009C0033" w:rsidRDefault="00156B2E">
      <w:pPr>
        <w:pStyle w:val="ListParagraph"/>
        <w:numPr>
          <w:ilvl w:val="0"/>
          <w:numId w:val="3"/>
        </w:numPr>
        <w:rPr>
          <w:rFonts w:cstheme="minorHAnsi"/>
          <w:sz w:val="24"/>
          <w:szCs w:val="24"/>
        </w:rPr>
      </w:pPr>
      <w:r>
        <w:rPr>
          <w:rFonts w:cstheme="minorHAnsi"/>
          <w:sz w:val="24"/>
          <w:szCs w:val="24"/>
        </w:rPr>
        <w:t>SNMF (Grup Respiro)</w:t>
      </w:r>
    </w:p>
    <w:p w:rsidR="009C0033" w:rsidRDefault="00156B2E">
      <w:pPr>
        <w:pStyle w:val="ListParagraph"/>
        <w:numPr>
          <w:ilvl w:val="0"/>
          <w:numId w:val="1"/>
        </w:numPr>
        <w:rPr>
          <w:rFonts w:cstheme="minorHAnsi"/>
          <w:sz w:val="24"/>
          <w:szCs w:val="24"/>
        </w:rPr>
      </w:pPr>
      <w:r>
        <w:rPr>
          <w:rFonts w:cstheme="minorHAnsi"/>
          <w:sz w:val="24"/>
          <w:szCs w:val="24"/>
        </w:rPr>
        <w:t>Moderator:</w:t>
      </w:r>
    </w:p>
    <w:p w:rsidR="009C0033" w:rsidRDefault="00156B2E">
      <w:pPr>
        <w:pStyle w:val="ListParagraph"/>
        <w:rPr>
          <w:rFonts w:cstheme="minorHAnsi"/>
          <w:sz w:val="24"/>
          <w:szCs w:val="24"/>
        </w:rPr>
      </w:pPr>
      <w:r>
        <w:rPr>
          <w:rFonts w:cstheme="minorHAnsi"/>
          <w:sz w:val="24"/>
          <w:szCs w:val="24"/>
        </w:rPr>
        <w:t xml:space="preserve">Asociația Pacientul 2.0. prin Lucian Ioniță </w:t>
      </w:r>
      <w:r>
        <w:rPr>
          <w:rFonts w:cstheme="minorHAnsi"/>
          <w:sz w:val="24"/>
          <w:szCs w:val="24"/>
        </w:rPr>
        <w:t>(Președinte)</w:t>
      </w:r>
    </w:p>
    <w:tbl>
      <w:tblPr>
        <w:tblStyle w:val="TableGrid"/>
        <w:tblW w:w="0" w:type="auto"/>
        <w:tblLook w:val="04A0"/>
      </w:tblPr>
      <w:tblGrid>
        <w:gridCol w:w="2972"/>
        <w:gridCol w:w="11022"/>
      </w:tblGrid>
      <w:tr w:rsidR="009C0033">
        <w:tc>
          <w:tcPr>
            <w:tcW w:w="2972" w:type="dxa"/>
          </w:tcPr>
          <w:p w:rsidR="009C0033" w:rsidRDefault="00156B2E">
            <w:pPr>
              <w:spacing w:after="0" w:line="240" w:lineRule="auto"/>
              <w:rPr>
                <w:rFonts w:cstheme="minorHAnsi"/>
                <w:b/>
                <w:sz w:val="24"/>
                <w:szCs w:val="24"/>
              </w:rPr>
            </w:pPr>
            <w:r>
              <w:rPr>
                <w:rFonts w:cstheme="minorHAnsi"/>
                <w:b/>
                <w:sz w:val="24"/>
                <w:szCs w:val="24"/>
              </w:rPr>
              <w:t>Intervalul orar și vorbitor</w:t>
            </w:r>
          </w:p>
        </w:tc>
        <w:tc>
          <w:tcPr>
            <w:tcW w:w="11022" w:type="dxa"/>
          </w:tcPr>
          <w:p w:rsidR="009C0033" w:rsidRDefault="00156B2E">
            <w:pPr>
              <w:spacing w:after="0" w:line="240" w:lineRule="auto"/>
              <w:rPr>
                <w:rFonts w:cstheme="minorHAnsi"/>
                <w:b/>
                <w:sz w:val="24"/>
                <w:szCs w:val="24"/>
              </w:rPr>
            </w:pPr>
            <w:r>
              <w:rPr>
                <w:rFonts w:cstheme="minorHAnsi"/>
                <w:b/>
                <w:sz w:val="24"/>
                <w:szCs w:val="24"/>
              </w:rPr>
              <w:t>Descriere intervenție</w:t>
            </w:r>
          </w:p>
        </w:tc>
      </w:tr>
      <w:tr w:rsidR="009C0033">
        <w:tc>
          <w:tcPr>
            <w:tcW w:w="2972" w:type="dxa"/>
          </w:tcPr>
          <w:p w:rsidR="009C0033" w:rsidRDefault="00156B2E">
            <w:pPr>
              <w:spacing w:after="0" w:line="240" w:lineRule="auto"/>
              <w:rPr>
                <w:rFonts w:cstheme="minorHAnsi"/>
                <w:b/>
                <w:sz w:val="24"/>
                <w:szCs w:val="24"/>
                <w:lang w:val="en-GB"/>
              </w:rPr>
            </w:pPr>
            <w:r>
              <w:rPr>
                <w:rFonts w:cstheme="minorHAnsi"/>
                <w:b/>
                <w:sz w:val="24"/>
                <w:szCs w:val="24"/>
              </w:rPr>
              <w:t>19.30-19.35</w:t>
            </w:r>
          </w:p>
          <w:p w:rsidR="009C0033" w:rsidRDefault="00156B2E">
            <w:pPr>
              <w:spacing w:after="0" w:line="240" w:lineRule="auto"/>
              <w:rPr>
                <w:rFonts w:cstheme="minorHAnsi"/>
                <w:sz w:val="24"/>
                <w:szCs w:val="24"/>
              </w:rPr>
            </w:pPr>
            <w:r>
              <w:rPr>
                <w:rFonts w:cstheme="minorHAnsi"/>
                <w:sz w:val="24"/>
                <w:szCs w:val="24"/>
              </w:rPr>
              <w:t>Lucian Ioniță (Pacientul 2.0.)</w:t>
            </w:r>
          </w:p>
        </w:tc>
        <w:tc>
          <w:tcPr>
            <w:tcW w:w="11022" w:type="dxa"/>
          </w:tcPr>
          <w:p w:rsidR="009C0033" w:rsidRDefault="00156B2E">
            <w:pPr>
              <w:spacing w:after="0" w:line="240" w:lineRule="auto"/>
              <w:rPr>
                <w:rFonts w:cstheme="minorHAnsi"/>
                <w:b/>
                <w:sz w:val="24"/>
                <w:szCs w:val="24"/>
              </w:rPr>
            </w:pPr>
            <w:r>
              <w:rPr>
                <w:rFonts w:cstheme="minorHAnsi"/>
                <w:b/>
                <w:sz w:val="24"/>
                <w:szCs w:val="24"/>
              </w:rPr>
              <w:t xml:space="preserve">Intro emisiune: </w:t>
            </w:r>
          </w:p>
          <w:p w:rsidR="009C0033" w:rsidRDefault="00156B2E">
            <w:pPr>
              <w:spacing w:after="0" w:line="240" w:lineRule="auto"/>
              <w:rPr>
                <w:rFonts w:cstheme="minorHAnsi"/>
                <w:sz w:val="24"/>
                <w:szCs w:val="24"/>
              </w:rPr>
            </w:pPr>
            <w:r>
              <w:rPr>
                <w:rFonts w:cstheme="minorHAnsi"/>
                <w:sz w:val="24"/>
                <w:szCs w:val="24"/>
              </w:rPr>
              <w:t>Sistemele de sănătate la nivel global, în contextul pandemiei cu noul coronavirus, sunt profund afectate si încercate.</w:t>
            </w:r>
          </w:p>
          <w:p w:rsidR="009C0033" w:rsidRDefault="00156B2E">
            <w:pPr>
              <w:spacing w:after="0" w:line="240" w:lineRule="auto"/>
              <w:rPr>
                <w:rFonts w:cstheme="minorHAnsi"/>
                <w:sz w:val="24"/>
                <w:szCs w:val="24"/>
              </w:rPr>
            </w:pPr>
            <w:r>
              <w:rPr>
                <w:rFonts w:cstheme="minorHAnsi"/>
                <w:sz w:val="24"/>
                <w:szCs w:val="24"/>
              </w:rPr>
              <w:t>O categorie d</w:t>
            </w:r>
            <w:r>
              <w:rPr>
                <w:rFonts w:cstheme="minorHAnsi"/>
                <w:sz w:val="24"/>
                <w:szCs w:val="24"/>
              </w:rPr>
              <w:t>eosebit de vulnerabilă, din motive evidente,  este cea a pacientilor cu boli respiratorii.</w:t>
            </w:r>
          </w:p>
          <w:p w:rsidR="009C0033" w:rsidRDefault="00156B2E">
            <w:pPr>
              <w:spacing w:after="0" w:line="240" w:lineRule="auto"/>
              <w:rPr>
                <w:rFonts w:cstheme="minorHAnsi"/>
                <w:sz w:val="24"/>
                <w:szCs w:val="24"/>
              </w:rPr>
            </w:pPr>
            <w:r>
              <w:rPr>
                <w:rFonts w:cstheme="minorHAnsi"/>
                <w:sz w:val="24"/>
                <w:szCs w:val="24"/>
              </w:rPr>
              <w:t>Si pentru că azi este Ziua Mondială a Astmului ne focusăm pe această boală.</w:t>
            </w:r>
          </w:p>
          <w:p w:rsidR="009C0033" w:rsidRDefault="009C0033">
            <w:pPr>
              <w:spacing w:after="0" w:line="240" w:lineRule="auto"/>
              <w:rPr>
                <w:rFonts w:cstheme="minorHAnsi"/>
                <w:sz w:val="24"/>
                <w:szCs w:val="24"/>
              </w:rPr>
            </w:pPr>
          </w:p>
          <w:p w:rsidR="009C0033" w:rsidRDefault="00156B2E">
            <w:pPr>
              <w:spacing w:after="0" w:line="240" w:lineRule="auto"/>
              <w:rPr>
                <w:rFonts w:cstheme="minorHAnsi"/>
                <w:sz w:val="24"/>
                <w:szCs w:val="24"/>
              </w:rPr>
            </w:pPr>
            <w:r>
              <w:rPr>
                <w:rFonts w:cstheme="minorHAnsi"/>
                <w:sz w:val="24"/>
                <w:szCs w:val="24"/>
              </w:rPr>
              <w:t>Dupa intro: prezentare invitați.</w:t>
            </w:r>
          </w:p>
        </w:tc>
      </w:tr>
      <w:tr w:rsidR="009C0033">
        <w:tc>
          <w:tcPr>
            <w:tcW w:w="2972" w:type="dxa"/>
          </w:tcPr>
          <w:p w:rsidR="009C0033" w:rsidRDefault="009C0033">
            <w:pPr>
              <w:spacing w:after="0" w:line="240" w:lineRule="auto"/>
              <w:rPr>
                <w:rFonts w:cstheme="minorHAnsi"/>
                <w:sz w:val="24"/>
                <w:szCs w:val="24"/>
              </w:rPr>
            </w:pPr>
          </w:p>
          <w:p w:rsidR="009C0033" w:rsidRDefault="00156B2E">
            <w:pPr>
              <w:spacing w:after="0" w:line="240" w:lineRule="auto"/>
              <w:rPr>
                <w:rFonts w:cstheme="minorHAnsi"/>
                <w:sz w:val="24"/>
                <w:szCs w:val="24"/>
              </w:rPr>
            </w:pPr>
            <w:r>
              <w:rPr>
                <w:rFonts w:cstheme="minorHAnsi"/>
                <w:sz w:val="24"/>
                <w:szCs w:val="24"/>
              </w:rPr>
              <w:t>19:35-19:50</w:t>
            </w:r>
          </w:p>
          <w:p w:rsidR="009C0033" w:rsidRDefault="00156B2E">
            <w:pPr>
              <w:spacing w:after="0" w:line="240" w:lineRule="auto"/>
              <w:rPr>
                <w:rFonts w:cstheme="minorHAnsi"/>
                <w:sz w:val="24"/>
                <w:szCs w:val="24"/>
              </w:rPr>
            </w:pPr>
            <w:r>
              <w:rPr>
                <w:rFonts w:cstheme="minorHAnsi"/>
                <w:sz w:val="24"/>
                <w:szCs w:val="24"/>
              </w:rPr>
              <w:t>Radu Gănescu</w:t>
            </w:r>
          </w:p>
        </w:tc>
        <w:tc>
          <w:tcPr>
            <w:tcW w:w="11022" w:type="dxa"/>
          </w:tcPr>
          <w:p w:rsidR="009C0033" w:rsidRDefault="00156B2E">
            <w:pPr>
              <w:spacing w:after="0" w:line="240" w:lineRule="auto"/>
              <w:rPr>
                <w:rFonts w:cstheme="minorHAnsi"/>
                <w:sz w:val="24"/>
                <w:szCs w:val="24"/>
              </w:rPr>
            </w:pPr>
            <w:r>
              <w:rPr>
                <w:rFonts w:cstheme="minorHAnsi"/>
                <w:sz w:val="24"/>
                <w:szCs w:val="24"/>
              </w:rPr>
              <w:t xml:space="preserve">Mesaje cheie de transmis </w:t>
            </w:r>
            <w:r>
              <w:rPr>
                <w:rFonts w:cstheme="minorHAnsi"/>
                <w:sz w:val="24"/>
                <w:szCs w:val="24"/>
              </w:rPr>
              <w:t>către pacienți:</w:t>
            </w:r>
          </w:p>
          <w:p w:rsidR="009C0033" w:rsidRDefault="00156B2E">
            <w:pPr>
              <w:pStyle w:val="ListParagraph"/>
              <w:numPr>
                <w:ilvl w:val="0"/>
                <w:numId w:val="2"/>
              </w:numPr>
              <w:spacing w:after="0" w:line="240" w:lineRule="auto"/>
              <w:rPr>
                <w:rFonts w:cstheme="minorHAnsi"/>
                <w:sz w:val="24"/>
                <w:szCs w:val="24"/>
              </w:rPr>
            </w:pPr>
            <w:r>
              <w:rPr>
                <w:rFonts w:ascii="Tahoma" w:hAnsi="Tahoma" w:cs="Tahoma"/>
                <w:sz w:val="20"/>
                <w:szCs w:val="20"/>
              </w:rPr>
              <w:t>Bolile respiratorii, dintre care face parte și astmul, sunt a treia cauză de mortalitate în România, după afecțiunile cardiovasculare și cele oncologice. Cu toate acestea astmul și bolile respiratorii nu  reprezinta o prioritate de sanatate</w:t>
            </w:r>
            <w:r>
              <w:rPr>
                <w:rFonts w:ascii="Tahoma" w:hAnsi="Tahoma" w:cs="Tahoma"/>
                <w:sz w:val="20"/>
                <w:szCs w:val="20"/>
              </w:rPr>
              <w:t xml:space="preserve"> publică. </w:t>
            </w:r>
          </w:p>
          <w:p w:rsidR="009C0033" w:rsidRDefault="00156B2E">
            <w:pPr>
              <w:pStyle w:val="ListParagraph"/>
              <w:numPr>
                <w:ilvl w:val="0"/>
                <w:numId w:val="2"/>
              </w:numPr>
              <w:spacing w:after="0" w:line="240" w:lineRule="auto"/>
              <w:rPr>
                <w:rFonts w:cstheme="minorHAnsi"/>
                <w:sz w:val="24"/>
                <w:szCs w:val="24"/>
              </w:rPr>
            </w:pPr>
            <w:r>
              <w:rPr>
                <w:rFonts w:cstheme="minorHAnsi"/>
                <w:sz w:val="24"/>
                <w:szCs w:val="24"/>
              </w:rPr>
              <w:t>Ț</w:t>
            </w:r>
            <w:r>
              <w:rPr>
                <w:rFonts w:cstheme="minorHAnsi"/>
                <w:sz w:val="24"/>
                <w:szCs w:val="24"/>
              </w:rPr>
              <w:t>inând cont că această boală afectează aproximativ 1 milion de români, această situație trebuie să se schimbe. Cu atât mai mult în actualul context al noului coronavirus, când trebuie să avem o grijă suplimentară pentru acești pacienți, care sun</w:t>
            </w:r>
            <w:r>
              <w:rPr>
                <w:rFonts w:cstheme="minorHAnsi"/>
                <w:sz w:val="24"/>
                <w:szCs w:val="24"/>
              </w:rPr>
              <w:t>t deja vulnerabili în zona căilor respiratorii.</w:t>
            </w:r>
          </w:p>
          <w:p w:rsidR="009C0033" w:rsidRDefault="00156B2E">
            <w:pPr>
              <w:pStyle w:val="ListParagraph"/>
              <w:numPr>
                <w:ilvl w:val="0"/>
                <w:numId w:val="2"/>
              </w:numPr>
              <w:spacing w:after="0" w:line="240" w:lineRule="auto"/>
              <w:rPr>
                <w:rFonts w:cstheme="minorHAnsi"/>
                <w:sz w:val="24"/>
                <w:szCs w:val="24"/>
              </w:rPr>
            </w:pPr>
            <w:r>
              <w:rPr>
                <w:rFonts w:cstheme="minorHAnsi"/>
                <w:sz w:val="24"/>
                <w:szCs w:val="24"/>
              </w:rPr>
              <w:t>Instrumentele cheie de care pacienții cu astm au nevoie sunt: informații corecte, validate medica,l astfel încât pacienții să își poată controla inflamația. Evitând astfel vizitele la spital.</w:t>
            </w:r>
          </w:p>
          <w:p w:rsidR="009C0033" w:rsidRDefault="00156B2E">
            <w:pPr>
              <w:pStyle w:val="ListParagraph"/>
              <w:numPr>
                <w:ilvl w:val="0"/>
                <w:numId w:val="2"/>
              </w:numPr>
              <w:spacing w:after="0" w:line="240" w:lineRule="auto"/>
              <w:rPr>
                <w:rFonts w:cstheme="minorHAnsi"/>
                <w:sz w:val="24"/>
                <w:szCs w:val="24"/>
              </w:rPr>
            </w:pPr>
            <w:r>
              <w:rPr>
                <w:rFonts w:cstheme="minorHAnsi"/>
                <w:sz w:val="24"/>
                <w:szCs w:val="24"/>
              </w:rPr>
              <w:t>Relația cu medic</w:t>
            </w:r>
            <w:r>
              <w:rPr>
                <w:rFonts w:cstheme="minorHAnsi"/>
                <w:sz w:val="24"/>
                <w:szCs w:val="24"/>
              </w:rPr>
              <w:t xml:space="preserve">ul de familie este importantă, și aceste luni în care grija pacienților cronici a </w:t>
            </w:r>
            <w:r>
              <w:rPr>
                <w:rFonts w:cstheme="minorHAnsi"/>
                <w:sz w:val="24"/>
                <w:szCs w:val="24"/>
              </w:rPr>
              <w:lastRenderedPageBreak/>
              <w:t>revenit în principal medicilor de familie ne-au arătat că o bună comunicare între pacient-medic de familie-specialist este vitală, și uneori chiar salvatoare de vieți.</w:t>
            </w:r>
          </w:p>
          <w:p w:rsidR="009C0033" w:rsidRDefault="009C0033">
            <w:pPr>
              <w:shd w:val="clear" w:color="auto" w:fill="FFFFFF"/>
              <w:spacing w:after="0" w:line="240" w:lineRule="auto"/>
              <w:rPr>
                <w:rFonts w:eastAsia="Times New Roman" w:cstheme="minorHAnsi"/>
                <w:color w:val="000000"/>
                <w:sz w:val="24"/>
                <w:szCs w:val="24"/>
                <w:lang w:eastAsia="ro-RO"/>
              </w:rPr>
            </w:pPr>
          </w:p>
        </w:tc>
      </w:tr>
      <w:tr w:rsidR="009C0033">
        <w:tc>
          <w:tcPr>
            <w:tcW w:w="2972" w:type="dxa"/>
          </w:tcPr>
          <w:p w:rsidR="009C0033" w:rsidRDefault="00156B2E">
            <w:pPr>
              <w:spacing w:after="0" w:line="240" w:lineRule="auto"/>
              <w:rPr>
                <w:rFonts w:cstheme="minorHAnsi"/>
                <w:sz w:val="24"/>
                <w:szCs w:val="24"/>
              </w:rPr>
            </w:pPr>
            <w:r>
              <w:rPr>
                <w:rFonts w:cstheme="minorHAnsi"/>
                <w:sz w:val="24"/>
                <w:szCs w:val="24"/>
              </w:rPr>
              <w:lastRenderedPageBreak/>
              <w:t>19.5</w:t>
            </w:r>
            <w:r>
              <w:rPr>
                <w:rFonts w:cstheme="minorHAnsi"/>
                <w:sz w:val="24"/>
                <w:szCs w:val="24"/>
              </w:rPr>
              <w:t>0-20:10</w:t>
            </w:r>
          </w:p>
          <w:p w:rsidR="009C0033" w:rsidRDefault="00156B2E">
            <w:pPr>
              <w:spacing w:after="0" w:line="240" w:lineRule="auto"/>
              <w:rPr>
                <w:rFonts w:cstheme="minorHAnsi"/>
                <w:sz w:val="24"/>
                <w:szCs w:val="24"/>
              </w:rPr>
            </w:pPr>
            <w:r>
              <w:rPr>
                <w:rFonts w:cstheme="minorHAnsi"/>
                <w:sz w:val="24"/>
                <w:szCs w:val="24"/>
              </w:rPr>
              <w:t>Dr. Carmen Busneag</w:t>
            </w:r>
          </w:p>
        </w:tc>
        <w:tc>
          <w:tcPr>
            <w:tcW w:w="11022" w:type="dxa"/>
          </w:tcPr>
          <w:p w:rsidR="009C0033" w:rsidRDefault="00156B2E">
            <w:pPr>
              <w:spacing w:after="0" w:line="240" w:lineRule="auto"/>
              <w:rPr>
                <w:rFonts w:cstheme="minorHAnsi"/>
                <w:sz w:val="24"/>
                <w:szCs w:val="24"/>
              </w:rPr>
            </w:pPr>
            <w:r>
              <w:rPr>
                <w:rFonts w:cstheme="minorHAnsi"/>
                <w:sz w:val="24"/>
                <w:szCs w:val="24"/>
              </w:rPr>
              <w:t>Mesaje cheie abordate de Dna. Dr. Carmen Busneag (Grupul Respiro):</w:t>
            </w:r>
          </w:p>
          <w:p w:rsidR="009C0033" w:rsidRDefault="00156B2E">
            <w:pPr>
              <w:pStyle w:val="ListParagraph"/>
              <w:numPr>
                <w:ilvl w:val="0"/>
                <w:numId w:val="3"/>
              </w:numPr>
              <w:spacing w:after="0" w:line="240" w:lineRule="auto"/>
              <w:rPr>
                <w:rFonts w:cstheme="minorHAnsi"/>
                <w:sz w:val="24"/>
                <w:szCs w:val="24"/>
              </w:rPr>
            </w:pPr>
            <w:r>
              <w:rPr>
                <w:rFonts w:cstheme="minorHAnsi"/>
                <w:sz w:val="24"/>
                <w:szCs w:val="24"/>
              </w:rPr>
              <w:t>Prezentarea grupului Respiro din SNMF și a activitatii din cadrul acestuia.</w:t>
            </w:r>
          </w:p>
          <w:p w:rsidR="009C0033" w:rsidRDefault="00156B2E">
            <w:pPr>
              <w:pStyle w:val="ListParagraph"/>
              <w:numPr>
                <w:ilvl w:val="0"/>
                <w:numId w:val="3"/>
              </w:numPr>
              <w:spacing w:after="0" w:line="240" w:lineRule="auto"/>
              <w:rPr>
                <w:rFonts w:cstheme="minorHAnsi"/>
                <w:sz w:val="24"/>
                <w:szCs w:val="24"/>
              </w:rPr>
            </w:pPr>
            <w:r>
              <w:rPr>
                <w:rFonts w:cstheme="minorHAnsi"/>
                <w:sz w:val="24"/>
                <w:szCs w:val="24"/>
              </w:rPr>
              <w:t>Prezentarea astmului si a manifestărilor acestora (mai jos câteva elemente):</w:t>
            </w:r>
          </w:p>
          <w:p w:rsidR="009C0033" w:rsidRDefault="00156B2E">
            <w:pPr>
              <w:pStyle w:val="ListParagraph"/>
              <w:numPr>
                <w:ilvl w:val="0"/>
                <w:numId w:val="4"/>
              </w:numPr>
              <w:spacing w:after="0" w:line="240" w:lineRule="auto"/>
              <w:rPr>
                <w:rFonts w:cstheme="minorHAnsi"/>
                <w:sz w:val="24"/>
                <w:szCs w:val="24"/>
              </w:rPr>
            </w:pPr>
            <w:r>
              <w:rPr>
                <w:rFonts w:ascii="Tahoma" w:hAnsi="Tahoma" w:cs="Tahoma"/>
                <w:sz w:val="20"/>
                <w:szCs w:val="20"/>
              </w:rPr>
              <w:t>Astmul este o boală inflamatorie cronică a căilor respiratorii. Una dintre particularitățile acestei afecțiuni este că, deși inflamația căilor respiratorii nu se vindecă, pacientul poate trece prin perioade în care boala nu are nicio manifestare, iar el se</w:t>
            </w:r>
            <w:r>
              <w:rPr>
                <w:rFonts w:ascii="Tahoma" w:hAnsi="Tahoma" w:cs="Tahoma"/>
                <w:sz w:val="20"/>
                <w:szCs w:val="20"/>
              </w:rPr>
              <w:t xml:space="preserve"> simte foarte bine. </w:t>
            </w:r>
          </w:p>
          <w:p w:rsidR="009C0033" w:rsidRDefault="00156B2E">
            <w:pPr>
              <w:pStyle w:val="ListParagraph"/>
              <w:numPr>
                <w:ilvl w:val="0"/>
                <w:numId w:val="4"/>
              </w:numPr>
              <w:spacing w:after="0" w:line="240" w:lineRule="auto"/>
              <w:rPr>
                <w:rFonts w:cstheme="minorHAnsi"/>
                <w:sz w:val="24"/>
                <w:szCs w:val="24"/>
              </w:rPr>
            </w:pPr>
            <w:r>
              <w:rPr>
                <w:rFonts w:ascii="Tahoma" w:hAnsi="Tahoma" w:cs="Tahoma"/>
                <w:sz w:val="20"/>
                <w:szCs w:val="20"/>
              </w:rPr>
              <w:t xml:space="preserve">Manifestările sau simptomele astmului sunt dispneea, criza de sufocare, respirația șuierătoare, presiunea toracică, tusea seacă sau slab productivă. </w:t>
            </w:r>
          </w:p>
          <w:p w:rsidR="009C0033" w:rsidRDefault="00156B2E">
            <w:pPr>
              <w:pStyle w:val="ListParagraph"/>
              <w:numPr>
                <w:ilvl w:val="0"/>
                <w:numId w:val="4"/>
              </w:numPr>
              <w:spacing w:after="0" w:line="240" w:lineRule="auto"/>
              <w:rPr>
                <w:rFonts w:cstheme="minorHAnsi"/>
                <w:sz w:val="24"/>
                <w:szCs w:val="24"/>
              </w:rPr>
            </w:pPr>
            <w:r>
              <w:rPr>
                <w:rFonts w:ascii="Tahoma" w:hAnsi="Tahoma" w:cs="Tahoma"/>
                <w:sz w:val="20"/>
                <w:szCs w:val="20"/>
              </w:rPr>
              <w:t>În timpul unei crize de astm, aceste simptome se intensifică, iar pacientul este obli</w:t>
            </w:r>
            <w:r>
              <w:rPr>
                <w:rFonts w:ascii="Tahoma" w:hAnsi="Tahoma" w:cs="Tahoma"/>
                <w:sz w:val="20"/>
                <w:szCs w:val="20"/>
              </w:rPr>
              <w:t>gat să folosească medicația de urgență pentru a-și putea reveni.</w:t>
            </w:r>
          </w:p>
          <w:p w:rsidR="009C0033" w:rsidRDefault="00156B2E">
            <w:pPr>
              <w:spacing w:after="0" w:line="240" w:lineRule="auto"/>
              <w:rPr>
                <w:rFonts w:cstheme="minorHAnsi"/>
                <w:sz w:val="24"/>
                <w:szCs w:val="24"/>
              </w:rPr>
            </w:pPr>
            <w:r>
              <w:rPr>
                <w:rFonts w:cstheme="minorHAnsi"/>
                <w:sz w:val="24"/>
                <w:szCs w:val="24"/>
              </w:rPr>
              <w:t>Intrebari:</w:t>
            </w:r>
          </w:p>
          <w:p w:rsidR="009C0033" w:rsidRDefault="00156B2E">
            <w:pPr>
              <w:pStyle w:val="ListParagraph"/>
              <w:numPr>
                <w:ilvl w:val="0"/>
                <w:numId w:val="3"/>
              </w:numPr>
              <w:spacing w:after="0" w:line="240" w:lineRule="auto"/>
              <w:rPr>
                <w:rFonts w:cstheme="minorHAnsi"/>
                <w:sz w:val="24"/>
                <w:szCs w:val="24"/>
              </w:rPr>
            </w:pPr>
            <w:r>
              <w:rPr>
                <w:rFonts w:cstheme="minorHAnsi"/>
                <w:sz w:val="24"/>
                <w:szCs w:val="24"/>
              </w:rPr>
              <w:t>Sunt pacienții cu astm mai vulnerabili în fața infecției cu COVID-19?</w:t>
            </w:r>
          </w:p>
          <w:p w:rsidR="009C0033" w:rsidRDefault="00156B2E">
            <w:pPr>
              <w:pStyle w:val="ListParagraph"/>
              <w:numPr>
                <w:ilvl w:val="0"/>
                <w:numId w:val="3"/>
              </w:numPr>
              <w:spacing w:after="0" w:line="240" w:lineRule="auto"/>
              <w:rPr>
                <w:rFonts w:cstheme="minorHAnsi"/>
                <w:sz w:val="24"/>
                <w:szCs w:val="24"/>
              </w:rPr>
            </w:pPr>
            <w:r>
              <w:rPr>
                <w:rFonts w:cstheme="minorHAnsi"/>
                <w:sz w:val="24"/>
                <w:szCs w:val="24"/>
              </w:rPr>
              <w:t>Ce pot face pacienții cu astm pentru a-și controla mai bine astmul? Cateva elemente de punctat mai jos:</w:t>
            </w:r>
          </w:p>
          <w:p w:rsidR="009C0033" w:rsidRDefault="00156B2E">
            <w:pPr>
              <w:pStyle w:val="ListParagraph"/>
              <w:numPr>
                <w:ilvl w:val="0"/>
                <w:numId w:val="5"/>
              </w:numPr>
              <w:spacing w:after="0" w:line="240" w:lineRule="auto"/>
              <w:rPr>
                <w:rFonts w:cstheme="minorHAnsi"/>
                <w:sz w:val="24"/>
                <w:szCs w:val="24"/>
              </w:rPr>
            </w:pPr>
            <w:r>
              <w:rPr>
                <w:rFonts w:cstheme="minorHAnsi"/>
                <w:sz w:val="24"/>
                <w:szCs w:val="24"/>
              </w:rPr>
              <w:t>Discuț</w:t>
            </w:r>
            <w:r>
              <w:rPr>
                <w:rFonts w:cstheme="minorHAnsi"/>
                <w:sz w:val="24"/>
                <w:szCs w:val="24"/>
              </w:rPr>
              <w:t>ia legată de cauză (inflamția) și efect (inrautatirea simptomelor/criza de astm)</w:t>
            </w:r>
          </w:p>
          <w:p w:rsidR="009C0033" w:rsidRDefault="00156B2E">
            <w:pPr>
              <w:pStyle w:val="ListParagraph"/>
              <w:numPr>
                <w:ilvl w:val="0"/>
                <w:numId w:val="5"/>
              </w:numPr>
              <w:spacing w:after="0" w:line="240" w:lineRule="auto"/>
              <w:rPr>
                <w:rFonts w:cstheme="minorHAnsi"/>
                <w:sz w:val="24"/>
                <w:szCs w:val="24"/>
              </w:rPr>
            </w:pPr>
            <w:r>
              <w:rPr>
                <w:rFonts w:cstheme="minorHAnsi"/>
                <w:sz w:val="24"/>
                <w:szCs w:val="24"/>
              </w:rPr>
              <w:t>Comportamentul pacientului in ce priveste tratamentul, discutarea despre tratamentul de urgenta si cel la nevoie.</w:t>
            </w:r>
          </w:p>
          <w:p w:rsidR="009C0033" w:rsidRDefault="00156B2E">
            <w:pPr>
              <w:pStyle w:val="ListParagraph"/>
              <w:numPr>
                <w:ilvl w:val="0"/>
                <w:numId w:val="5"/>
              </w:numPr>
              <w:spacing w:after="0" w:line="240" w:lineRule="auto"/>
              <w:rPr>
                <w:rFonts w:cstheme="minorHAnsi"/>
                <w:sz w:val="24"/>
                <w:szCs w:val="24"/>
              </w:rPr>
            </w:pPr>
            <w:r>
              <w:rPr>
                <w:rFonts w:cstheme="minorHAnsi"/>
                <w:sz w:val="24"/>
                <w:szCs w:val="24"/>
              </w:rPr>
              <w:t>Care sunt elementele care determina un management optim al as</w:t>
            </w:r>
            <w:r>
              <w:rPr>
                <w:rFonts w:cstheme="minorHAnsi"/>
                <w:sz w:val="24"/>
                <w:szCs w:val="24"/>
              </w:rPr>
              <w:t>tmului</w:t>
            </w:r>
          </w:p>
          <w:p w:rsidR="009C0033" w:rsidRDefault="00156B2E">
            <w:pPr>
              <w:pStyle w:val="ListParagraph"/>
              <w:numPr>
                <w:ilvl w:val="0"/>
                <w:numId w:val="3"/>
              </w:numPr>
              <w:spacing w:after="0" w:line="240" w:lineRule="auto"/>
              <w:rPr>
                <w:rFonts w:cstheme="minorHAnsi"/>
                <w:sz w:val="24"/>
                <w:szCs w:val="24"/>
              </w:rPr>
            </w:pPr>
            <w:r>
              <w:rPr>
                <w:rFonts w:cstheme="minorHAnsi"/>
                <w:sz w:val="24"/>
                <w:szCs w:val="24"/>
              </w:rPr>
              <w:t>Care este percepția dnei dr. asupra impactului avut de impunerea stării de urgență și a pandemiei asupra managementului astmului?</w:t>
            </w:r>
          </w:p>
          <w:p w:rsidR="009C0033" w:rsidRDefault="00156B2E">
            <w:pPr>
              <w:pStyle w:val="ListParagraph"/>
              <w:numPr>
                <w:ilvl w:val="0"/>
                <w:numId w:val="3"/>
              </w:numPr>
              <w:spacing w:after="0" w:line="240" w:lineRule="auto"/>
              <w:rPr>
                <w:rFonts w:cstheme="minorHAnsi"/>
                <w:sz w:val="24"/>
                <w:szCs w:val="24"/>
              </w:rPr>
            </w:pPr>
            <w:r>
              <w:rPr>
                <w:rFonts w:cstheme="minorHAnsi"/>
                <w:sz w:val="24"/>
                <w:szCs w:val="24"/>
              </w:rPr>
              <w:t>Ce măsuri sa ia pacientii cu astm pentru a se proteja de infectarea cu COVID-19, chiar și dincolo de starea de urgență?</w:t>
            </w:r>
          </w:p>
          <w:p w:rsidR="009C0033" w:rsidRDefault="009C0033">
            <w:pPr>
              <w:spacing w:after="0" w:line="240" w:lineRule="auto"/>
              <w:ind w:left="720"/>
              <w:rPr>
                <w:rFonts w:cstheme="minorHAnsi"/>
                <w:sz w:val="24"/>
                <w:szCs w:val="24"/>
              </w:rPr>
            </w:pPr>
          </w:p>
        </w:tc>
      </w:tr>
      <w:tr w:rsidR="009C0033">
        <w:tc>
          <w:tcPr>
            <w:tcW w:w="2972" w:type="dxa"/>
          </w:tcPr>
          <w:p w:rsidR="009C0033" w:rsidRDefault="00156B2E">
            <w:pPr>
              <w:spacing w:after="0" w:line="240" w:lineRule="auto"/>
              <w:rPr>
                <w:rFonts w:cstheme="minorHAnsi"/>
                <w:sz w:val="24"/>
                <w:szCs w:val="24"/>
              </w:rPr>
            </w:pPr>
            <w:r>
              <w:rPr>
                <w:rFonts w:cstheme="minorHAnsi"/>
                <w:sz w:val="24"/>
                <w:szCs w:val="24"/>
              </w:rPr>
              <w:t>20:10-20:25</w:t>
            </w:r>
          </w:p>
          <w:p w:rsidR="009C0033" w:rsidRDefault="00156B2E">
            <w:pPr>
              <w:spacing w:after="0" w:line="240" w:lineRule="auto"/>
              <w:rPr>
                <w:rFonts w:cstheme="minorHAnsi"/>
                <w:sz w:val="24"/>
                <w:szCs w:val="24"/>
              </w:rPr>
            </w:pPr>
            <w:r>
              <w:rPr>
                <w:rFonts w:cstheme="minorHAnsi"/>
                <w:sz w:val="24"/>
                <w:szCs w:val="24"/>
              </w:rPr>
              <w:t xml:space="preserve">Lucian Ioniță </w:t>
            </w:r>
          </w:p>
          <w:p w:rsidR="009C0033" w:rsidRDefault="009C0033">
            <w:pPr>
              <w:spacing w:after="0" w:line="240" w:lineRule="auto"/>
              <w:rPr>
                <w:rFonts w:cstheme="minorHAnsi"/>
                <w:sz w:val="24"/>
                <w:szCs w:val="24"/>
              </w:rPr>
            </w:pPr>
          </w:p>
        </w:tc>
        <w:tc>
          <w:tcPr>
            <w:tcW w:w="11022" w:type="dxa"/>
          </w:tcPr>
          <w:p w:rsidR="009C0033" w:rsidRDefault="00156B2E">
            <w:pPr>
              <w:spacing w:after="0" w:line="240" w:lineRule="auto"/>
              <w:rPr>
                <w:rFonts w:cstheme="minorHAnsi"/>
                <w:sz w:val="24"/>
                <w:szCs w:val="24"/>
              </w:rPr>
            </w:pPr>
            <w:r>
              <w:rPr>
                <w:rFonts w:cstheme="minorHAnsi"/>
                <w:sz w:val="24"/>
                <w:szCs w:val="24"/>
              </w:rPr>
              <w:t xml:space="preserve">Lucian Ioniță va continua cu adresarea întrebărirlor transmise de pacienți, </w:t>
            </w:r>
          </w:p>
          <w:p w:rsidR="009C0033" w:rsidRDefault="009C0033">
            <w:pPr>
              <w:spacing w:after="0" w:line="240" w:lineRule="auto"/>
              <w:rPr>
                <w:rFonts w:eastAsia="Times New Roman" w:cstheme="minorHAnsi"/>
                <w:sz w:val="24"/>
                <w:szCs w:val="24"/>
              </w:rPr>
            </w:pPr>
          </w:p>
        </w:tc>
      </w:tr>
      <w:tr w:rsidR="009C0033">
        <w:tc>
          <w:tcPr>
            <w:tcW w:w="2972" w:type="dxa"/>
          </w:tcPr>
          <w:p w:rsidR="009C0033" w:rsidRDefault="00156B2E">
            <w:pPr>
              <w:spacing w:after="0" w:line="240" w:lineRule="auto"/>
              <w:rPr>
                <w:rFonts w:cstheme="minorHAnsi"/>
                <w:sz w:val="24"/>
                <w:szCs w:val="24"/>
              </w:rPr>
            </w:pPr>
            <w:r>
              <w:rPr>
                <w:rFonts w:cstheme="minorHAnsi"/>
                <w:sz w:val="24"/>
                <w:szCs w:val="24"/>
              </w:rPr>
              <w:t>20:25- 20:30</w:t>
            </w:r>
          </w:p>
        </w:tc>
        <w:tc>
          <w:tcPr>
            <w:tcW w:w="11022" w:type="dxa"/>
          </w:tcPr>
          <w:p w:rsidR="009C0033" w:rsidRDefault="00156B2E">
            <w:pPr>
              <w:tabs>
                <w:tab w:val="left" w:pos="851"/>
              </w:tabs>
              <w:spacing w:after="240" w:line="240" w:lineRule="auto"/>
              <w:jc w:val="both"/>
              <w:rPr>
                <w:rFonts w:eastAsia="Times New Roman" w:cstheme="minorHAnsi"/>
                <w:sz w:val="24"/>
                <w:szCs w:val="24"/>
              </w:rPr>
            </w:pPr>
            <w:r>
              <w:rPr>
                <w:rFonts w:eastAsia="Times New Roman" w:cstheme="minorHAnsi"/>
                <w:sz w:val="24"/>
                <w:szCs w:val="24"/>
              </w:rPr>
              <w:t>Mesaje de incheiere din partea invitatilor</w:t>
            </w:r>
          </w:p>
        </w:tc>
      </w:tr>
    </w:tbl>
    <w:p w:rsidR="009C0033" w:rsidRDefault="009C0033">
      <w:pPr>
        <w:rPr>
          <w:rFonts w:cstheme="minorHAnsi"/>
          <w:sz w:val="24"/>
          <w:szCs w:val="24"/>
        </w:rPr>
      </w:pPr>
    </w:p>
    <w:p w:rsidR="009C0033" w:rsidRDefault="009C0033"/>
    <w:sectPr w:rsidR="009C0033" w:rsidSect="009C003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3963"/>
    <w:multiLevelType w:val="multilevel"/>
    <w:tmpl w:val="10153963"/>
    <w:lvl w:ilvl="0">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279377BC"/>
    <w:multiLevelType w:val="multilevel"/>
    <w:tmpl w:val="279377B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nsid w:val="38D32A3C"/>
    <w:multiLevelType w:val="multilevel"/>
    <w:tmpl w:val="38D32A3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40472C4C"/>
    <w:multiLevelType w:val="multilevel"/>
    <w:tmpl w:val="40472C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5F7857"/>
    <w:multiLevelType w:val="multilevel"/>
    <w:tmpl w:val="765F7857"/>
    <w:lvl w:ilvl="0">
      <w:start w:val="1"/>
      <w:numFmt w:val="bullet"/>
      <w:lvlText w:val=""/>
      <w:lvlJc w:val="left"/>
      <w:pPr>
        <w:ind w:left="2128" w:hanging="360"/>
      </w:pPr>
      <w:rPr>
        <w:rFonts w:ascii="Symbol" w:hAnsi="Symbol" w:hint="default"/>
      </w:rPr>
    </w:lvl>
    <w:lvl w:ilvl="1">
      <w:start w:val="1"/>
      <w:numFmt w:val="bullet"/>
      <w:lvlText w:val="o"/>
      <w:lvlJc w:val="left"/>
      <w:pPr>
        <w:ind w:left="2848" w:hanging="360"/>
      </w:pPr>
      <w:rPr>
        <w:rFonts w:ascii="Courier New" w:hAnsi="Courier New" w:cs="Courier New" w:hint="default"/>
      </w:rPr>
    </w:lvl>
    <w:lvl w:ilvl="2">
      <w:start w:val="1"/>
      <w:numFmt w:val="bullet"/>
      <w:lvlText w:val=""/>
      <w:lvlJc w:val="left"/>
      <w:pPr>
        <w:ind w:left="3568" w:hanging="360"/>
      </w:pPr>
      <w:rPr>
        <w:rFonts w:ascii="Wingdings" w:hAnsi="Wingdings" w:hint="default"/>
      </w:rPr>
    </w:lvl>
    <w:lvl w:ilvl="3">
      <w:start w:val="1"/>
      <w:numFmt w:val="bullet"/>
      <w:lvlText w:val=""/>
      <w:lvlJc w:val="left"/>
      <w:pPr>
        <w:ind w:left="4288" w:hanging="360"/>
      </w:pPr>
      <w:rPr>
        <w:rFonts w:ascii="Symbol" w:hAnsi="Symbol" w:hint="default"/>
      </w:rPr>
    </w:lvl>
    <w:lvl w:ilvl="4">
      <w:start w:val="1"/>
      <w:numFmt w:val="bullet"/>
      <w:lvlText w:val="o"/>
      <w:lvlJc w:val="left"/>
      <w:pPr>
        <w:ind w:left="5008" w:hanging="360"/>
      </w:pPr>
      <w:rPr>
        <w:rFonts w:ascii="Courier New" w:hAnsi="Courier New" w:cs="Courier New" w:hint="default"/>
      </w:rPr>
    </w:lvl>
    <w:lvl w:ilvl="5">
      <w:start w:val="1"/>
      <w:numFmt w:val="bullet"/>
      <w:lvlText w:val=""/>
      <w:lvlJc w:val="left"/>
      <w:pPr>
        <w:ind w:left="5728" w:hanging="360"/>
      </w:pPr>
      <w:rPr>
        <w:rFonts w:ascii="Wingdings" w:hAnsi="Wingdings" w:hint="default"/>
      </w:rPr>
    </w:lvl>
    <w:lvl w:ilvl="6">
      <w:start w:val="1"/>
      <w:numFmt w:val="bullet"/>
      <w:lvlText w:val=""/>
      <w:lvlJc w:val="left"/>
      <w:pPr>
        <w:ind w:left="6448" w:hanging="360"/>
      </w:pPr>
      <w:rPr>
        <w:rFonts w:ascii="Symbol" w:hAnsi="Symbol" w:hint="default"/>
      </w:rPr>
    </w:lvl>
    <w:lvl w:ilvl="7">
      <w:start w:val="1"/>
      <w:numFmt w:val="bullet"/>
      <w:lvlText w:val="o"/>
      <w:lvlJc w:val="left"/>
      <w:pPr>
        <w:ind w:left="7168" w:hanging="360"/>
      </w:pPr>
      <w:rPr>
        <w:rFonts w:ascii="Courier New" w:hAnsi="Courier New" w:cs="Courier New" w:hint="default"/>
      </w:rPr>
    </w:lvl>
    <w:lvl w:ilvl="8">
      <w:start w:val="1"/>
      <w:numFmt w:val="bullet"/>
      <w:lvlText w:val=""/>
      <w:lvlJc w:val="left"/>
      <w:pPr>
        <w:ind w:left="788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700AC1"/>
    <w:rsid w:val="000403FC"/>
    <w:rsid w:val="00156B2E"/>
    <w:rsid w:val="001C411D"/>
    <w:rsid w:val="002A18CD"/>
    <w:rsid w:val="003F7ABA"/>
    <w:rsid w:val="00470D14"/>
    <w:rsid w:val="0069740D"/>
    <w:rsid w:val="006C199A"/>
    <w:rsid w:val="00700AC1"/>
    <w:rsid w:val="008E3311"/>
    <w:rsid w:val="00994F36"/>
    <w:rsid w:val="009C0033"/>
    <w:rsid w:val="00A81F7A"/>
    <w:rsid w:val="00AB0A97"/>
    <w:rsid w:val="00D648CA"/>
    <w:rsid w:val="00DF7053"/>
    <w:rsid w:val="00EB7497"/>
    <w:rsid w:val="1CFC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33"/>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9C0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03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ee89e71-04cd-405e-9ca3-99e020c1694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47339739E9DC146B9AC4E9ECEE2700C" ma:contentTypeVersion="11" ma:contentTypeDescription="Create a new document." ma:contentTypeScope="" ma:versionID="c1ccd8c1bfd6a1b1a44c2d666a10dc7b">
  <xsd:schema xmlns:xsd="http://www.w3.org/2001/XMLSchema" xmlns:xs="http://www.w3.org/2001/XMLSchema" xmlns:p="http://schemas.microsoft.com/office/2006/metadata/properties" xmlns:ns3="44a56295-c29e-4898-8136-a54736c65b82" xmlns:ns4="c569b0e6-1a19-4bc3-9b7a-561fdd8ced4a" targetNamespace="http://schemas.microsoft.com/office/2006/metadata/properties" ma:root="true" ma:fieldsID="6d0d21c5ca7a674343a5f0e6eeec381c" ns3:_="" ns4:_="">
    <xsd:import namespace="44a56295-c29e-4898-8136-a54736c65b82"/>
    <xsd:import namespace="c569b0e6-1a19-4bc3-9b7a-561fdd8ced4a"/>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9b0e6-1a19-4bc3-9b7a-561fdd8ced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EA6830-F52D-4410-B386-18C34CE349F5}">
  <ds:schemaRefs>
    <ds:schemaRef ds:uri="Microsoft.SharePoint.Taxonomy.ContentTypeSync"/>
  </ds:schemaRefs>
</ds:datastoreItem>
</file>

<file path=customXml/itemProps2.xml><?xml version="1.0" encoding="utf-8"?>
<ds:datastoreItem xmlns:ds="http://schemas.openxmlformats.org/officeDocument/2006/customXml" ds:itemID="{EFCB1403-ABAF-4A00-ACD1-B0D627371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c569b0e6-1a19-4bc3-9b7a-561fdd8c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5FC97-9904-4B87-96C2-35BECD2E6C3E}">
  <ds:schemaRefs>
    <ds:schemaRef ds:uri="http://schemas.microsoft.com/office/2006/metadata/properties"/>
    <ds:schemaRef ds:uri="http://schemas.microsoft.com/office/infopath/2007/PartnerControls"/>
    <ds:schemaRef ds:uri="44a56295-c29e-4898-8136-a54736c65b82"/>
  </ds:schemaRefs>
</ds:datastoreItem>
</file>

<file path=customXml/itemProps4.xml><?xml version="1.0" encoding="utf-8"?>
<ds:datastoreItem xmlns:ds="http://schemas.openxmlformats.org/officeDocument/2006/customXml" ds:itemID="{4D0180DA-76E5-443B-9B38-1FD1F24D869B}">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2964</Characters>
  <Application>Microsoft Office Word</Application>
  <DocSecurity>0</DocSecurity>
  <Lines>24</Lines>
  <Paragraphs>6</Paragraphs>
  <ScaleCrop>false</ScaleCrop>
  <Company>Grizli777</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Tomus, Ioana</dc:creator>
  <cp:lastModifiedBy>AncaPc</cp:lastModifiedBy>
  <cp:revision>2</cp:revision>
  <dcterms:created xsi:type="dcterms:W3CDTF">2020-05-04T07:57:00Z</dcterms:created>
  <dcterms:modified xsi:type="dcterms:W3CDTF">2020-05-04T07:57:00Z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0x010100947339739E9DC146B9AC4E9ECEE2700C</vt:lpwstr>
  </property>
  <property fmtid="{D5CDD505-2E9C-101B-9397-08002B2CF9AE}" pid="3" name="KSOProductBuildVer">
    <vt:lpwstr>1033-11.2.0.9281</vt:lpwstr>
  </property>
</Properties>
</file>